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91" w:rsidRDefault="00A53691" w:rsidP="00803FB4">
      <w:r>
        <w:t>Svazek obcí Milevska</w:t>
      </w:r>
    </w:p>
    <w:p w:rsidR="00A53691" w:rsidRDefault="00A53691" w:rsidP="00803FB4">
      <w:r>
        <w:t>Husovo náměstí 391, 399 01 Milevsko</w:t>
      </w:r>
    </w:p>
    <w:p w:rsidR="00A53691" w:rsidRDefault="00A53691" w:rsidP="00803FB4">
      <w:r>
        <w:t>IČO: 65986580</w:t>
      </w:r>
    </w:p>
    <w:p w:rsidR="00A53691" w:rsidRPr="001E67B7" w:rsidRDefault="00A53691" w:rsidP="00803FB4">
      <w:r>
        <w:t>__________________________________________________________________________</w:t>
      </w:r>
    </w:p>
    <w:p w:rsidR="00A53691" w:rsidRDefault="00A53691" w:rsidP="00803FB4">
      <w:pPr>
        <w:jc w:val="both"/>
        <w:rPr>
          <w:b/>
          <w:sz w:val="40"/>
          <w:szCs w:val="40"/>
        </w:rPr>
      </w:pPr>
    </w:p>
    <w:p w:rsidR="00A53691" w:rsidRDefault="00A53691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 2019</w:t>
      </w:r>
    </w:p>
    <w:p w:rsidR="00A53691" w:rsidRDefault="00A53691" w:rsidP="00803FB4">
      <w:pPr>
        <w:jc w:val="both"/>
      </w:pPr>
    </w:p>
    <w:p w:rsidR="00A53691" w:rsidRDefault="00A53691" w:rsidP="00803FB4">
      <w:pPr>
        <w:jc w:val="both"/>
      </w:pPr>
      <w:r>
        <w:t>podle zákona č. 250/2000 Sb., o rozpočtových pravidlech územních rozpočtů v platném znění</w:t>
      </w:r>
    </w:p>
    <w:p w:rsidR="00A53691" w:rsidRDefault="00A53691" w:rsidP="00803FB4">
      <w:pPr>
        <w:jc w:val="both"/>
      </w:pPr>
    </w:p>
    <w:p w:rsidR="00A53691" w:rsidRDefault="00A53691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1300"/>
        <w:gridCol w:w="2676"/>
        <w:gridCol w:w="2835"/>
      </w:tblGrid>
      <w:tr w:rsidR="00A53691" w:rsidTr="008A2C48">
        <w:trPr>
          <w:trHeight w:val="398"/>
        </w:trPr>
        <w:tc>
          <w:tcPr>
            <w:tcW w:w="3348" w:type="dxa"/>
          </w:tcPr>
          <w:p w:rsidR="00A53691" w:rsidRDefault="00A53691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</w:tcPr>
          <w:p w:rsidR="00A53691" w:rsidRDefault="00A53691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</w:tcPr>
          <w:p w:rsidR="00A53691" w:rsidRDefault="00A53691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A53691" w:rsidRDefault="00A53691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</w:tcPr>
          <w:p w:rsidR="00A53691" w:rsidRDefault="00A53691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A53691" w:rsidTr="008A2C48">
        <w:trPr>
          <w:trHeight w:val="409"/>
        </w:trPr>
        <w:tc>
          <w:tcPr>
            <w:tcW w:w="3348" w:type="dxa"/>
          </w:tcPr>
          <w:p w:rsidR="00A53691" w:rsidRDefault="00A53691">
            <w:r>
              <w:t>Schválený závěrečný účet za rok 2017</w:t>
            </w:r>
          </w:p>
        </w:tc>
        <w:tc>
          <w:tcPr>
            <w:tcW w:w="1300" w:type="dxa"/>
          </w:tcPr>
          <w:p w:rsidR="00A53691" w:rsidRDefault="00A53691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8.6.2018</w:t>
            </w:r>
          </w:p>
        </w:tc>
        <w:tc>
          <w:tcPr>
            <w:tcW w:w="2676" w:type="dxa"/>
          </w:tcPr>
          <w:p w:rsidR="00A53691" w:rsidRDefault="00A536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bookmarkStart w:id="0" w:name="_GoBack"/>
            <w:bookmarkEnd w:id="0"/>
            <w:r>
              <w:rPr>
                <w:color w:val="000000"/>
              </w:rPr>
              <w:t>11.6.2018 – 30.6.2019</w:t>
            </w:r>
          </w:p>
        </w:tc>
        <w:tc>
          <w:tcPr>
            <w:tcW w:w="2835" w:type="dxa"/>
          </w:tcPr>
          <w:p w:rsidR="00A53691" w:rsidRDefault="00A53691">
            <w:pPr>
              <w:jc w:val="both"/>
              <w:rPr>
                <w:color w:val="000000"/>
              </w:rPr>
            </w:pPr>
          </w:p>
        </w:tc>
      </w:tr>
      <w:tr w:rsidR="00A53691" w:rsidTr="008A2C48">
        <w:trPr>
          <w:trHeight w:val="409"/>
        </w:trPr>
        <w:tc>
          <w:tcPr>
            <w:tcW w:w="3348" w:type="dxa"/>
          </w:tcPr>
          <w:p w:rsidR="00A53691" w:rsidRDefault="00A53691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</w:tcPr>
          <w:p w:rsidR="00A53691" w:rsidRDefault="00A53691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</w:tcPr>
          <w:p w:rsidR="00A53691" w:rsidRDefault="00A53691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</w:tcPr>
          <w:p w:rsidR="00A53691" w:rsidRDefault="00A53691">
            <w:pPr>
              <w:jc w:val="both"/>
              <w:rPr>
                <w:color w:val="000000"/>
              </w:rPr>
            </w:pPr>
          </w:p>
        </w:tc>
      </w:tr>
      <w:tr w:rsidR="00A53691" w:rsidTr="008A2C48">
        <w:trPr>
          <w:trHeight w:val="409"/>
        </w:trPr>
        <w:tc>
          <w:tcPr>
            <w:tcW w:w="3348" w:type="dxa"/>
          </w:tcPr>
          <w:p w:rsidR="00A53691" w:rsidRDefault="00A53691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</w:tcPr>
          <w:p w:rsidR="00A53691" w:rsidRDefault="00A5369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</w:tcPr>
          <w:p w:rsidR="00A53691" w:rsidRDefault="00A5369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</w:tcPr>
          <w:p w:rsidR="00A53691" w:rsidRDefault="00A53691" w:rsidP="00307C22">
            <w:pPr>
              <w:jc w:val="both"/>
              <w:rPr>
                <w:color w:val="000000"/>
              </w:rPr>
            </w:pPr>
          </w:p>
        </w:tc>
      </w:tr>
      <w:tr w:rsidR="00A53691" w:rsidTr="008A2C48">
        <w:trPr>
          <w:trHeight w:val="409"/>
        </w:trPr>
        <w:tc>
          <w:tcPr>
            <w:tcW w:w="3348" w:type="dxa"/>
          </w:tcPr>
          <w:p w:rsidR="00A53691" w:rsidRDefault="00A53691" w:rsidP="00FE451F">
            <w:pPr>
              <w:tabs>
                <w:tab w:val="left" w:pos="2115"/>
              </w:tabs>
            </w:pPr>
            <w:r>
              <w:t>Rozpočtové opatření č. 1/2019</w:t>
            </w:r>
          </w:p>
        </w:tc>
        <w:tc>
          <w:tcPr>
            <w:tcW w:w="1300" w:type="dxa"/>
          </w:tcPr>
          <w:p w:rsidR="00A53691" w:rsidRDefault="00A5369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17.1.2019</w:t>
            </w:r>
          </w:p>
        </w:tc>
        <w:tc>
          <w:tcPr>
            <w:tcW w:w="2676" w:type="dxa"/>
          </w:tcPr>
          <w:p w:rsidR="00A53691" w:rsidRDefault="00A5369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29.1.2019 – 31.12.2019</w:t>
            </w:r>
          </w:p>
        </w:tc>
        <w:tc>
          <w:tcPr>
            <w:tcW w:w="2835" w:type="dxa"/>
          </w:tcPr>
          <w:p w:rsidR="00A53691" w:rsidRDefault="00A53691" w:rsidP="00307C22">
            <w:pPr>
              <w:jc w:val="both"/>
              <w:rPr>
                <w:color w:val="000000"/>
              </w:rPr>
            </w:pPr>
          </w:p>
        </w:tc>
      </w:tr>
    </w:tbl>
    <w:p w:rsidR="00A53691" w:rsidRDefault="00A53691" w:rsidP="00AA23BB">
      <w:pPr>
        <w:jc w:val="both"/>
      </w:pPr>
    </w:p>
    <w:p w:rsidR="00A53691" w:rsidRDefault="00A53691" w:rsidP="00307C22">
      <w:pPr>
        <w:tabs>
          <w:tab w:val="left" w:pos="7350"/>
        </w:tabs>
        <w:jc w:val="both"/>
      </w:pPr>
      <w:r>
        <w:tab/>
      </w:r>
    </w:p>
    <w:p w:rsidR="00A53691" w:rsidRPr="00AA23BB" w:rsidRDefault="00A53691" w:rsidP="00AA23BB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link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>, do listinné podoby je možné nahlédnout v kanceláři svazku na adrese Milevsko, Husovo náměstí 391, denně od 8.00 do 14.00 h.</w:t>
      </w:r>
    </w:p>
    <w:sectPr w:rsidR="00A53691" w:rsidRPr="00AA23BB" w:rsidSect="00A9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501836"/>
    <w:rsid w:val="00593F8F"/>
    <w:rsid w:val="005C4556"/>
    <w:rsid w:val="005C6460"/>
    <w:rsid w:val="006009E2"/>
    <w:rsid w:val="00680499"/>
    <w:rsid w:val="0073700B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53691"/>
    <w:rsid w:val="00A76A3D"/>
    <w:rsid w:val="00A9133F"/>
    <w:rsid w:val="00A97CF6"/>
    <w:rsid w:val="00AA23BB"/>
    <w:rsid w:val="00B410D7"/>
    <w:rsid w:val="00B70532"/>
    <w:rsid w:val="00BB2A52"/>
    <w:rsid w:val="00BC0046"/>
    <w:rsid w:val="00BF2B18"/>
    <w:rsid w:val="00CF7E66"/>
    <w:rsid w:val="00D05AF0"/>
    <w:rsid w:val="00D92D62"/>
    <w:rsid w:val="00E00DD9"/>
    <w:rsid w:val="00EA2D29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03FB4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BF2B1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143</Words>
  <Characters>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Milevska</dc:title>
  <dc:subject/>
  <dc:creator>uzivatel</dc:creator>
  <cp:keywords/>
  <dc:description/>
  <cp:lastModifiedBy>uzivatel</cp:lastModifiedBy>
  <cp:revision>2</cp:revision>
  <cp:lastPrinted>2019-01-29T12:26:00Z</cp:lastPrinted>
  <dcterms:created xsi:type="dcterms:W3CDTF">2019-01-29T19:39:00Z</dcterms:created>
  <dcterms:modified xsi:type="dcterms:W3CDTF">2019-01-29T19:39:00Z</dcterms:modified>
</cp:coreProperties>
</file>