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>Příloha 17.4 – Prohlášení účastníka o splnění základní způsobilosti</w:t>
      </w:r>
    </w:p>
    <w:p>
      <w:pPr>
        <w:pStyle w:val="Normal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161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18"/>
        <w:gridCol w:w="6042"/>
      </w:tblGrid>
      <w:tr>
        <w:trPr>
          <w:trHeight w:val="368" w:hRule="atLeast"/>
          <w:cantSplit w:val="true"/>
        </w:trPr>
        <w:tc>
          <w:tcPr>
            <w:tcW w:w="9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Prohlášení o splnění základní způsobilosti</w:t>
            </w:r>
          </w:p>
        </w:tc>
      </w:tr>
      <w:tr>
        <w:trPr>
          <w:trHeight w:val="564" w:hRule="atLeast"/>
        </w:trPr>
        <w:tc>
          <w:tcPr>
            <w:tcW w:w="9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930" w:hRule="atLeast"/>
          <w:cantSplit w:val="true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Název veřejné zakázky:</w:t>
            </w:r>
          </w:p>
        </w:tc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lotextu"/>
              <w:widowControl w:val="false"/>
              <w:tabs>
                <w:tab w:val="clear" w:pos="708"/>
                <w:tab w:val="left" w:pos="360" w:leader="none"/>
                <w:tab w:val="left" w:pos="2268" w:leader="none"/>
                <w:tab w:val="center" w:pos="4838" w:leader="none"/>
                <w:tab w:val="left" w:pos="8475" w:leader="none"/>
              </w:tabs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Vlksice – Dopravní automobil</w:t>
            </w:r>
          </w:p>
        </w:tc>
      </w:tr>
      <w:tr>
        <w:trPr>
          <w:trHeight w:val="270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="480" w:after="180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…………….. zastoupený ……………. tímto prohlašuje, že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0" w:leader="none"/>
          <w:tab w:val="left" w:pos="360" w:leader="none"/>
          <w:tab w:val="left" w:pos="567" w:leader="none"/>
        </w:tabs>
        <w:spacing w:before="0" w:after="6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právnická osoba ani žádný z členů statutárního orgánu nebo vedoucí pobočky závodu nebyl v zemi svého sídla v posledních 5 letech před zahájením výběrového řízení pravomocně odsouzen pro trestný čin uvedený v příloze č. 3 zákona č. 134/2016 Sb. nebo obdobný trestný čin podle právního řádu země sídla účastníka; k zahlazeným odsouzením se nepřihlíží,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0" w:leader="none"/>
          <w:tab w:val="left" w:pos="360" w:leader="none"/>
          <w:tab w:val="left" w:pos="567" w:leader="none"/>
        </w:tabs>
        <w:spacing w:before="0" w:after="6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nemá v České republice nebo v zemi svého sídla v evidenci daní zachycen splatný daňový nedoplatek,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0" w:leader="none"/>
          <w:tab w:val="left" w:pos="360" w:leader="none"/>
          <w:tab w:val="left" w:pos="426" w:leader="none"/>
        </w:tabs>
        <w:spacing w:before="0" w:after="6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nemá v České republice nebo v zemi svého sídla splatný nedoplatek na pojistném nebo na penále na veřejné zdravotní pojištění,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0" w:leader="none"/>
          <w:tab w:val="left" w:pos="360" w:leader="none"/>
          <w:tab w:val="left" w:pos="426" w:leader="none"/>
        </w:tabs>
        <w:spacing w:before="0" w:after="6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nemá v České republice nebo v zemi svého sídla splatný nedoplatek na pojistném nebo na penále na sociální zabezpečení a příspěvku na státní politiku zaměstnanosti,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ind w:left="327" w:hanging="328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není v likvidaci (§ 187 občanského zákoníku), nebylo proti němu vydáno rozhodnutí o úpadku (§ 136 zákona č. 182/2006 Sb., o úpadku a způsobech jeho řešení (insolvenční zákon), ve znění pozdějších předpisů), nebyla vůči němu nařízena nucená správa podle jiného právního předpisu (např. zákon č. 21/1992 Sb., o bankách, ve znění pozdějších předpisů, zákon č. 87/1995 Sb., o spořitelních a úvěrních družstvech a některých opatřeních s tím souvisejících a o doplnění zákona České národní rady č. 586/1992 Sb., o daních z příjmů, ve znění pozdějších předpisů, zákon č. 363/1999 Sb., o pojišťovnictví a o změně některých souvisejících zákonů) nebo není v obdobné situaci podle právního řádu země sídla účastníka.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2835" w:leader="none"/>
          <w:tab w:val="right" w:pos="6521" w:leader="dot"/>
        </w:tabs>
        <w:rPr/>
      </w:pPr>
      <w:r>
        <w:rPr/>
        <w:tab/>
      </w:r>
      <w:r>
        <w:rPr>
          <w:sz w:val="20"/>
          <w:szCs w:val="20"/>
        </w:rPr>
        <w:tab/>
      </w:r>
    </w:p>
    <w:p>
      <w:pPr>
        <w:pStyle w:val="Normal"/>
        <w:spacing w:before="0" w:after="60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>
        <w:rPr>
          <w:rFonts w:cs="Arial"/>
          <w:sz w:val="20"/>
        </w:rPr>
        <w:t>podpis oprávněné osoby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(podpis osoby oprávněné jednat za účastníka)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95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qFormat/>
    <w:rsid w:val="00603fd1"/>
    <w:pPr>
      <w:keepNext w:val="true"/>
      <w:jc w:val="both"/>
      <w:outlineLvl w:val="0"/>
    </w:pPr>
    <w:rPr>
      <w:b/>
      <w:bCs/>
      <w:szCs w:val="20"/>
    </w:rPr>
  </w:style>
  <w:style w:type="paragraph" w:styleId="Nadpis3">
    <w:name w:val="Heading 3"/>
    <w:basedOn w:val="Normal"/>
    <w:next w:val="Normal"/>
    <w:qFormat/>
    <w:rsid w:val="00603fd1"/>
    <w:pPr>
      <w:keepNext w:val="true"/>
      <w:jc w:val="both"/>
      <w:outlineLvl w:val="2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odsazen2Char" w:customStyle="1">
    <w:name w:val="Základní text odsazený 2 Char"/>
    <w:link w:val="BodyTextIndent2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odsazen3Char" w:customStyle="1">
    <w:name w:val="Základní text odsazený 3 Char"/>
    <w:link w:val="BodyTextIndent3"/>
    <w:qFormat/>
    <w:rsid w:val="00002a59"/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ZkladntextodsazenChar" w:customStyle="1">
    <w:name w:val="Základní text odsazený Char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semiHidden/>
    <w:qFormat/>
    <w:rsid w:val="00002a59"/>
    <w:rPr>
      <w:rFonts w:ascii="Arial" w:hAnsi="Arial" w:eastAsia="Times New Roman" w:cs="Times New Roman"/>
      <w:sz w:val="20"/>
      <w:szCs w:val="20"/>
      <w:lang w:val="en-GB" w:eastAsia="cs-CZ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002a59"/>
    <w:rPr>
      <w:vertAlign w:val="superscript"/>
    </w:rPr>
  </w:style>
  <w:style w:type="character" w:styleId="TextkomenteChar" w:customStyle="1">
    <w:name w:val="Text komentáře Char"/>
    <w:link w:val="Annotationtext"/>
    <w:semiHidden/>
    <w:qFormat/>
    <w:rsid w:val="00002a59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Internetovodkaz">
    <w:name w:val="Hyperlink"/>
    <w:rsid w:val="00002a59"/>
    <w:rPr>
      <w:color w:val="0000FF"/>
      <w:u w:val="single"/>
    </w:rPr>
  </w:style>
  <w:style w:type="character" w:styleId="TextbublinyChar" w:customStyle="1">
    <w:name w:val="Text bubliny Char"/>
    <w:link w:val="BalloonText"/>
    <w:uiPriority w:val="99"/>
    <w:semiHidden/>
    <w:qFormat/>
    <w:rsid w:val="00002a59"/>
    <w:rPr>
      <w:rFonts w:ascii="Tahoma" w:hAnsi="Tahoma" w:eastAsia="Times New Roman" w:cs="Tahoma"/>
      <w:sz w:val="16"/>
      <w:szCs w:val="16"/>
      <w:lang w:eastAsia="cs-CZ"/>
    </w:rPr>
  </w:style>
  <w:style w:type="character" w:styleId="CharCharChar" w:customStyle="1">
    <w:name w:val="Char Char Char"/>
    <w:qFormat/>
    <w:rsid w:val="001e1da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002a59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Indent2">
    <w:name w:val="Body Text Indent 2"/>
    <w:basedOn w:val="Normal"/>
    <w:link w:val="Zkladntextodsazen2Char"/>
    <w:qFormat/>
    <w:rsid w:val="00002a59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Zkladntextodsazen3Char"/>
    <w:qFormat/>
    <w:rsid w:val="00002a59"/>
    <w:pPr>
      <w:spacing w:before="0" w:after="120"/>
      <w:ind w:left="283" w:hanging="0"/>
    </w:pPr>
    <w:rPr>
      <w:sz w:val="16"/>
      <w:szCs w:val="16"/>
    </w:rPr>
  </w:style>
  <w:style w:type="paragraph" w:styleId="Odsazentlatextu">
    <w:name w:val="Body Text Indent"/>
    <w:basedOn w:val="Normal"/>
    <w:link w:val="ZkladntextodsazenChar"/>
    <w:rsid w:val="00002a59"/>
    <w:pPr>
      <w:spacing w:before="0" w:after="120"/>
      <w:ind w:left="283" w:hanging="0"/>
    </w:pPr>
    <w:rPr/>
  </w:style>
  <w:style w:type="paragraph" w:styleId="Poznmkapodarou">
    <w:name w:val="Footnote Text"/>
    <w:basedOn w:val="Normal"/>
    <w:link w:val="TextpoznpodarouChar"/>
    <w:semiHidden/>
    <w:rsid w:val="00002a59"/>
    <w:pPr>
      <w:spacing w:before="0" w:after="240"/>
    </w:pPr>
    <w:rPr>
      <w:rFonts w:ascii="Arial" w:hAnsi="Arial"/>
      <w:sz w:val="20"/>
      <w:szCs w:val="20"/>
      <w:lang w:val="en-GB"/>
    </w:rPr>
  </w:style>
  <w:style w:type="paragraph" w:styleId="Annotationtext">
    <w:name w:val="annotation text"/>
    <w:basedOn w:val="Normal"/>
    <w:link w:val="TextkomenteChar"/>
    <w:semiHidden/>
    <w:qFormat/>
    <w:rsid w:val="00002a59"/>
    <w:pPr>
      <w:widowControl w:val="false"/>
      <w:suppressAutoHyphens w:val="true"/>
    </w:pPr>
    <w:rPr>
      <w:kern w:val="2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002a59"/>
    <w:pPr>
      <w:widowControl w:val="false"/>
      <w:suppressAutoHyphens w:val="true"/>
      <w:spacing w:before="0" w:after="0"/>
      <w:ind w:left="720" w:hanging="0"/>
      <w:contextualSpacing/>
    </w:pPr>
    <w:rPr>
      <w:kern w:val="2"/>
      <w:szCs w:val="20"/>
      <w:lang w:eastAsia="ar-SA"/>
    </w:rPr>
  </w:style>
  <w:style w:type="paragraph" w:styleId="Odstavecseseznamem1" w:customStyle="1">
    <w:name w:val="Odstavec se seznamem1"/>
    <w:qFormat/>
    <w:rsid w:val="00002a59"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eastAsia="Arial Unicode MS" w:cs="font293" w:ascii="Calibri" w:hAnsi="Calibri"/>
      <w:color w:val="auto"/>
      <w:kern w:val="2"/>
      <w:sz w:val="22"/>
      <w:szCs w:val="22"/>
      <w:lang w:eastAsia="ar-SA" w:val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02a59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603fd1"/>
    <w:pPr>
      <w:spacing w:lineRule="auto" w:line="480" w:before="0" w:after="120"/>
    </w:pPr>
    <w:rPr/>
  </w:style>
  <w:style w:type="paragraph" w:styleId="Nzev">
    <w:name w:val="Title"/>
    <w:basedOn w:val="Normal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styleId="Normal01" w:customStyle="1">
    <w:name w:val="Normal 01"/>
    <w:basedOn w:val="Normal"/>
    <w:qFormat/>
    <w:rsid w:val="00603fd1"/>
    <w:pPr>
      <w:widowControl w:val="false"/>
    </w:pPr>
    <w:rPr>
      <w:rFonts w:ascii="Arial" w:hAnsi="Arial"/>
      <w:sz w:val="17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LibreOffice/7.4.2.3$Windows_X86_64 LibreOffice_project/382eef1f22670f7f4118c8c2dd222ec7ad009daf</Application>
  <AppVersion>15.0000</AppVersion>
  <Pages>1</Pages>
  <Words>278</Words>
  <Characters>1594</Characters>
  <CharactersWithSpaces>1910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2019-01-09T08:32:00Z</dcterms:created>
  <dc:creator/>
  <dc:description/>
  <dc:language>cs-CZ</dc:language>
  <cp:lastModifiedBy>Kamil Rucký</cp:lastModifiedBy>
  <cp:lastPrinted>2012-10-24T09:36:00Z</cp:lastPrinted>
  <dcterms:modified xsi:type="dcterms:W3CDTF">2024-06-26T05:18:00Z</dcterms:modified>
  <cp:revision>11</cp:revision>
  <dc:subject/>
  <dc:title>Prohlášení účastníka o splnění základní způsobilosti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