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Svazek obcí Milevska</w:t>
      </w:r>
    </w:p>
    <w:p>
      <w:pPr>
        <w:pStyle w:val="Normal"/>
        <w:rPr/>
      </w:pPr>
      <w:r>
        <w:rPr/>
        <w:t>Husovo náměstí 391, 399 01 Milevsko</w:t>
      </w:r>
    </w:p>
    <w:p>
      <w:pPr>
        <w:pStyle w:val="Normal"/>
        <w:rPr/>
      </w:pPr>
      <w:r>
        <w:rPr/>
        <w:t>IČO: 65986580</w:t>
      </w:r>
    </w:p>
    <w:p>
      <w:pPr>
        <w:pStyle w:val="Normal"/>
        <w:rPr/>
      </w:pPr>
      <w:r>
        <w:rPr/>
        <w:t>__________________________________________________________________________</w:t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Oznámení o zveřejnění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podle zákona č. 250/2000 Sb., o rozpočtových pravidlech územních rozpočtů v platném znění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159" w:type="dxa"/>
        <w:jc w:val="left"/>
        <w:tblInd w:w="-4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8"/>
        <w:gridCol w:w="1299"/>
        <w:gridCol w:w="2676"/>
        <w:gridCol w:w="2835"/>
      </w:tblGrid>
      <w:tr>
        <w:trPr>
          <w:trHeight w:val="696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na úřední desce svazku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>
        <w:trPr>
          <w:trHeight w:val="398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lang w:eastAsia="en-US"/>
              </w:rPr>
              <w:t>Schválený závěrečný účet za rok 2021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16.6.2022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21.6.2022 – 30.6.2023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/>
            </w:pPr>
            <w:r>
              <w:rPr>
                <w:lang w:eastAsia="en-US"/>
              </w:rPr>
              <w:t>Schválený střed. výhled rozpočtu na období 2024-2026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8.12.2022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13.12.2022 – 31.12.2023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/>
            </w:pPr>
            <w:r>
              <w:rPr>
                <w:lang w:eastAsia="en-US"/>
              </w:rPr>
              <w:t>Schválený rozpočet na rok 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8.12.2022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13.12.2022 – 31.12.2023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/>
            </w:pPr>
            <w:r>
              <w:rPr>
                <w:lang w:eastAsia="en-US"/>
              </w:rPr>
              <w:t>Rozpočtové opatření č. 1/2023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4.4.2023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13.4.2023 – 31.12.2023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2.5.2023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16.5.2023 – 31.12.2023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30.5.2023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8.6.2023 – 31.12.2023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13.6.2023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23.6.2023 – 30.6.2024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16.6.2023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29.6.2023 – 31.12.2023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3.8.2023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9.8.2023 – 31.12.2023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29.8.2023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8.9.2023 – 31.12.2023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5.9.2023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13.9.2023 – 31.12.2023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3.10.2023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24.10.2023 – 31.12.2023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7350" w:leader="none"/>
        </w:tabs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Uvedené dokumenty jsou zveřejněny v elektronické podobě na webových stránkách svazku </w:t>
      </w:r>
      <w:hyperlink r:id="rId2">
        <w:r>
          <w:rPr>
            <w:rStyle w:val="Internetovodkaz"/>
          </w:rPr>
          <w:t>www.sdruzeni-milevsko.cz</w:t>
        </w:r>
      </w:hyperlink>
      <w:r>
        <w:rPr/>
        <w:t xml:space="preserve">, ve složce </w:t>
      </w:r>
      <w:r>
        <w:rPr>
          <w:b/>
        </w:rPr>
        <w:t>Rozpočtové dokumenty</w:t>
      </w:r>
      <w:r>
        <w:rPr/>
        <w:t>, do listinné podoby je možné nahlédnout v kanceláři svazku na adrese Milevsko, Husovo náměstí 391, denně od 8.00 do 14.00 h.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3fb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semiHidden/>
    <w:unhideWhenUsed/>
    <w:rsid w:val="00803fb4"/>
    <w:rPr>
      <w:color w:val="0563C1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druzeni-milevsko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Application>LibreOffice/7.4.2.3$Windows_X86_64 LibreOffice_project/382eef1f22670f7f4118c8c2dd222ec7ad009daf</Application>
  <AppVersion>15.0000</AppVersion>
  <Pages>1</Pages>
  <Words>171</Words>
  <Characters>1228</Characters>
  <CharactersWithSpaces>1437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2018-02-09T07:05:00Z</dcterms:created>
  <dc:creator>uzivatel</dc:creator>
  <dc:description/>
  <dc:language>cs-CZ</dc:language>
  <cp:lastModifiedBy>Svazek Milevska</cp:lastModifiedBy>
  <cp:lastPrinted>2023-09-13T10:52:00Z</cp:lastPrinted>
  <dcterms:modified xsi:type="dcterms:W3CDTF">2023-10-24T10:38:00Z</dcterms:modified>
  <cp:revision>222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